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21F95" w14:textId="77777777" w:rsidR="00767DFF" w:rsidRDefault="00767DFF"/>
    <w:p w14:paraId="0972862D" w14:textId="77777777" w:rsidR="00767DFF" w:rsidRDefault="00767DFF"/>
    <w:p w14:paraId="46F566A6" w14:textId="6A947036" w:rsidR="00767DFF" w:rsidRPr="00FD34AB" w:rsidRDefault="00FD34AB" w:rsidP="00FD34AB">
      <w:pPr>
        <w:spacing w:line="240" w:lineRule="auto"/>
        <w:rPr>
          <w:rFonts w:ascii="Times New Roman" w:eastAsia="Times New Roman" w:hAnsi="Times New Roman" w:cs="Times New Roman"/>
          <w:sz w:val="24"/>
          <w:szCs w:val="24"/>
          <w:lang w:val="en-US"/>
        </w:rPr>
      </w:pPr>
      <w:r w:rsidRPr="00FD34AB">
        <w:rPr>
          <w:rFonts w:eastAsia="Times New Roman"/>
          <w:color w:val="000000"/>
          <w:lang w:val="en-US"/>
        </w:rPr>
        <w:t>These are two development cases we’ve recently encountered with faculty creating online courses, and we wanted to share different considerations for approaching an online course or program development. The following infographic breaks down themes we frequently encounter in our work helping faculty design courses, curriculum, and experiences.</w:t>
      </w:r>
    </w:p>
    <w:p w14:paraId="7491FC2C" w14:textId="77777777" w:rsidR="00767DFF" w:rsidRDefault="00767DFF"/>
    <w:tbl>
      <w:tblPr>
        <w:tblStyle w:val="a"/>
        <w:tblW w:w="10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45"/>
        <w:gridCol w:w="3345"/>
        <w:gridCol w:w="3330"/>
      </w:tblGrid>
      <w:tr w:rsidR="00FD34AB" w:rsidRPr="00FD34AB" w14:paraId="7D18D72E" w14:textId="77777777" w:rsidTr="00DE3A47">
        <w:trPr>
          <w:trHeight w:val="411"/>
        </w:trPr>
        <w:tc>
          <w:tcPr>
            <w:tcW w:w="3345" w:type="dxa"/>
          </w:tcPr>
          <w:p w14:paraId="50544D2F" w14:textId="30402676" w:rsidR="00DE3A47" w:rsidRPr="00FD34AB" w:rsidRDefault="00DE3A47" w:rsidP="00DE3A47">
            <w:pPr>
              <w:pStyle w:val="Subtitle"/>
              <w:jc w:val="center"/>
              <w:rPr>
                <w:color w:val="000000" w:themeColor="text1"/>
                <w:sz w:val="22"/>
                <w:szCs w:val="22"/>
              </w:rPr>
            </w:pPr>
            <w:r w:rsidRPr="00FD34AB">
              <w:rPr>
                <w:color w:val="000000" w:themeColor="text1"/>
                <w:sz w:val="22"/>
                <w:szCs w:val="22"/>
              </w:rPr>
              <w:t>Category</w:t>
            </w:r>
          </w:p>
        </w:tc>
        <w:tc>
          <w:tcPr>
            <w:tcW w:w="3345" w:type="dxa"/>
            <w:shd w:val="clear" w:color="auto" w:fill="auto"/>
            <w:tcMar>
              <w:top w:w="100" w:type="dxa"/>
              <w:left w:w="100" w:type="dxa"/>
              <w:bottom w:w="100" w:type="dxa"/>
              <w:right w:w="100" w:type="dxa"/>
            </w:tcMar>
          </w:tcPr>
          <w:p w14:paraId="1F8422FD" w14:textId="4792B4B9" w:rsidR="00DE3A47" w:rsidRPr="00FD34AB" w:rsidRDefault="00DE3A47" w:rsidP="00DE3A47">
            <w:pPr>
              <w:pStyle w:val="Subtitle"/>
              <w:jc w:val="center"/>
              <w:rPr>
                <w:color w:val="000000" w:themeColor="text1"/>
                <w:sz w:val="22"/>
                <w:szCs w:val="22"/>
              </w:rPr>
            </w:pPr>
            <w:r w:rsidRPr="00FD34AB">
              <w:rPr>
                <w:color w:val="000000" w:themeColor="text1"/>
                <w:sz w:val="22"/>
                <w:szCs w:val="22"/>
              </w:rPr>
              <w:t>Instructor A</w:t>
            </w:r>
          </w:p>
        </w:tc>
        <w:tc>
          <w:tcPr>
            <w:tcW w:w="3330" w:type="dxa"/>
            <w:shd w:val="clear" w:color="auto" w:fill="auto"/>
            <w:tcMar>
              <w:top w:w="100" w:type="dxa"/>
              <w:left w:w="100" w:type="dxa"/>
              <w:bottom w:w="100" w:type="dxa"/>
              <w:right w:w="100" w:type="dxa"/>
            </w:tcMar>
          </w:tcPr>
          <w:p w14:paraId="2EB8A82F" w14:textId="77777777" w:rsidR="00DE3A47" w:rsidRPr="00FD34AB" w:rsidRDefault="00DE3A47" w:rsidP="00DE3A47">
            <w:pPr>
              <w:pStyle w:val="Subtitle"/>
              <w:jc w:val="center"/>
              <w:rPr>
                <w:color w:val="000000" w:themeColor="text1"/>
                <w:sz w:val="22"/>
                <w:szCs w:val="22"/>
              </w:rPr>
            </w:pPr>
            <w:r w:rsidRPr="00FD34AB">
              <w:rPr>
                <w:color w:val="000000" w:themeColor="text1"/>
                <w:sz w:val="22"/>
                <w:szCs w:val="22"/>
              </w:rPr>
              <w:t>Instructor B</w:t>
            </w:r>
          </w:p>
        </w:tc>
      </w:tr>
      <w:tr w:rsidR="00FD34AB" w:rsidRPr="00FD34AB" w14:paraId="490BE6BA" w14:textId="77777777" w:rsidTr="00DE3A47">
        <w:tc>
          <w:tcPr>
            <w:tcW w:w="3345" w:type="dxa"/>
          </w:tcPr>
          <w:p w14:paraId="2A8146B2" w14:textId="0F53868E" w:rsidR="00DE3A47" w:rsidRPr="00FD34AB" w:rsidRDefault="00DE3A47" w:rsidP="00DE3A47">
            <w:pPr>
              <w:widowControl w:val="0"/>
              <w:pBdr>
                <w:top w:val="nil"/>
                <w:left w:val="nil"/>
                <w:bottom w:val="nil"/>
                <w:right w:val="nil"/>
                <w:between w:val="nil"/>
              </w:pBdr>
              <w:spacing w:line="240" w:lineRule="auto"/>
              <w:rPr>
                <w:color w:val="000000" w:themeColor="text1"/>
              </w:rPr>
            </w:pPr>
            <w:r w:rsidRPr="00FD34AB">
              <w:rPr>
                <w:color w:val="000000" w:themeColor="text1"/>
              </w:rPr>
              <w:t xml:space="preserve">Building </w:t>
            </w:r>
          </w:p>
        </w:tc>
        <w:tc>
          <w:tcPr>
            <w:tcW w:w="3345" w:type="dxa"/>
            <w:shd w:val="clear" w:color="auto" w:fill="auto"/>
            <w:tcMar>
              <w:top w:w="100" w:type="dxa"/>
              <w:left w:w="100" w:type="dxa"/>
              <w:bottom w:w="100" w:type="dxa"/>
              <w:right w:w="100" w:type="dxa"/>
            </w:tcMar>
          </w:tcPr>
          <w:p w14:paraId="3D04042F" w14:textId="1B784FB6" w:rsidR="00DE3A47" w:rsidRPr="00FD34AB" w:rsidRDefault="00FD34AB" w:rsidP="00FD34AB">
            <w:pPr>
              <w:rPr>
                <w:color w:val="000000" w:themeColor="text1"/>
              </w:rPr>
            </w:pPr>
            <w:r w:rsidRPr="00FD34AB">
              <w:rPr>
                <w:color w:val="000000" w:themeColor="text1"/>
              </w:rPr>
              <w:t xml:space="preserve">Built the course in advance. This means a lot of time up </w:t>
            </w:r>
            <w:proofErr w:type="gramStart"/>
            <w:r w:rsidRPr="00FD34AB">
              <w:rPr>
                <w:color w:val="000000" w:themeColor="text1"/>
              </w:rPr>
              <w:t>front,</w:t>
            </w:r>
            <w:r>
              <w:rPr>
                <w:color w:val="000000" w:themeColor="text1"/>
              </w:rPr>
              <w:t xml:space="preserve"> </w:t>
            </w:r>
            <w:r w:rsidRPr="00FD34AB">
              <w:rPr>
                <w:color w:val="000000" w:themeColor="text1"/>
              </w:rPr>
              <w:t>but</w:t>
            </w:r>
            <w:proofErr w:type="gramEnd"/>
            <w:r w:rsidRPr="00FD34AB">
              <w:rPr>
                <w:color w:val="000000" w:themeColor="text1"/>
              </w:rPr>
              <w:t xml:space="preserve"> allows for more time for teaching once underway. </w:t>
            </w:r>
          </w:p>
        </w:tc>
        <w:tc>
          <w:tcPr>
            <w:tcW w:w="3330" w:type="dxa"/>
            <w:shd w:val="clear" w:color="auto" w:fill="auto"/>
            <w:tcMar>
              <w:top w:w="100" w:type="dxa"/>
              <w:left w:w="100" w:type="dxa"/>
              <w:bottom w:w="100" w:type="dxa"/>
              <w:right w:w="100" w:type="dxa"/>
            </w:tcMar>
          </w:tcPr>
          <w:p w14:paraId="412BD15E" w14:textId="7196C6F7" w:rsidR="00DE3A47" w:rsidRPr="00FD34AB" w:rsidRDefault="00FD34AB" w:rsidP="00FD34AB">
            <w:pPr>
              <w:rPr>
                <w:color w:val="000000" w:themeColor="text1"/>
              </w:rPr>
            </w:pPr>
            <w:r w:rsidRPr="00FD34AB">
              <w:rPr>
                <w:color w:val="000000" w:themeColor="text1"/>
              </w:rPr>
              <w:t xml:space="preserve">Built the course as it was </w:t>
            </w:r>
            <w:proofErr w:type="gramStart"/>
            <w:r w:rsidRPr="00FD34AB">
              <w:rPr>
                <w:color w:val="000000" w:themeColor="text1"/>
              </w:rPr>
              <w:t>taught,</w:t>
            </w:r>
            <w:r>
              <w:rPr>
                <w:color w:val="000000" w:themeColor="text1"/>
              </w:rPr>
              <w:t xml:space="preserve"> </w:t>
            </w:r>
            <w:r w:rsidRPr="00FD34AB">
              <w:rPr>
                <w:color w:val="000000" w:themeColor="text1"/>
              </w:rPr>
              <w:t>but</w:t>
            </w:r>
            <w:proofErr w:type="gramEnd"/>
            <w:r w:rsidRPr="00FD34AB">
              <w:rPr>
                <w:color w:val="000000" w:themeColor="text1"/>
              </w:rPr>
              <w:t xml:space="preserve"> found this challenging once the course was underway and fell behind.</w:t>
            </w:r>
          </w:p>
        </w:tc>
      </w:tr>
      <w:tr w:rsidR="00FD34AB" w:rsidRPr="00FD34AB" w14:paraId="3CBAE238" w14:textId="77777777" w:rsidTr="00DE3A47">
        <w:tc>
          <w:tcPr>
            <w:tcW w:w="3345" w:type="dxa"/>
          </w:tcPr>
          <w:p w14:paraId="5C54FB29" w14:textId="196B608F" w:rsidR="00DE3A47" w:rsidRPr="00FD34AB" w:rsidRDefault="00DE3A47" w:rsidP="00DE3A47">
            <w:pPr>
              <w:widowControl w:val="0"/>
              <w:pBdr>
                <w:top w:val="nil"/>
                <w:left w:val="nil"/>
                <w:bottom w:val="nil"/>
                <w:right w:val="nil"/>
                <w:between w:val="nil"/>
              </w:pBdr>
              <w:spacing w:line="240" w:lineRule="auto"/>
              <w:rPr>
                <w:color w:val="000000" w:themeColor="text1"/>
              </w:rPr>
            </w:pPr>
            <w:r w:rsidRPr="00FD34AB">
              <w:rPr>
                <w:color w:val="000000" w:themeColor="text1"/>
              </w:rPr>
              <w:t>Recording</w:t>
            </w:r>
          </w:p>
        </w:tc>
        <w:tc>
          <w:tcPr>
            <w:tcW w:w="3345" w:type="dxa"/>
            <w:shd w:val="clear" w:color="auto" w:fill="auto"/>
            <w:tcMar>
              <w:top w:w="100" w:type="dxa"/>
              <w:left w:w="100" w:type="dxa"/>
              <w:bottom w:w="100" w:type="dxa"/>
              <w:right w:w="100" w:type="dxa"/>
            </w:tcMar>
          </w:tcPr>
          <w:p w14:paraId="689F56C4" w14:textId="405BE75E" w:rsidR="00DE3A47" w:rsidRPr="00FD34AB" w:rsidRDefault="00FD34AB" w:rsidP="00FD34AB">
            <w:pPr>
              <w:rPr>
                <w:color w:val="000000" w:themeColor="text1"/>
              </w:rPr>
            </w:pPr>
            <w:r w:rsidRPr="00FD34AB">
              <w:rPr>
                <w:color w:val="000000" w:themeColor="text1"/>
              </w:rPr>
              <w:t>Recorded independently using screen capture and audio recording tools.</w:t>
            </w:r>
          </w:p>
        </w:tc>
        <w:tc>
          <w:tcPr>
            <w:tcW w:w="3330" w:type="dxa"/>
            <w:shd w:val="clear" w:color="auto" w:fill="auto"/>
            <w:tcMar>
              <w:top w:w="100" w:type="dxa"/>
              <w:left w:w="100" w:type="dxa"/>
              <w:bottom w:w="100" w:type="dxa"/>
              <w:right w:w="100" w:type="dxa"/>
            </w:tcMar>
          </w:tcPr>
          <w:p w14:paraId="3555EEE7" w14:textId="20C7E1E2" w:rsidR="00DE3A47" w:rsidRPr="00FD34AB" w:rsidRDefault="00FD34AB" w:rsidP="00FD34AB">
            <w:pPr>
              <w:rPr>
                <w:color w:val="000000" w:themeColor="text1"/>
              </w:rPr>
            </w:pPr>
            <w:r w:rsidRPr="00FD34AB">
              <w:rPr>
                <w:color w:val="000000" w:themeColor="text1"/>
              </w:rPr>
              <w:t>Recorded in studio, sometimes with a light board and a grad student for collaboration.</w:t>
            </w:r>
          </w:p>
        </w:tc>
      </w:tr>
      <w:tr w:rsidR="00FD34AB" w:rsidRPr="00FD34AB" w14:paraId="3717E942" w14:textId="77777777" w:rsidTr="00DE3A47">
        <w:tc>
          <w:tcPr>
            <w:tcW w:w="3345" w:type="dxa"/>
          </w:tcPr>
          <w:p w14:paraId="45F8FDE1" w14:textId="476417C1" w:rsidR="00DE3A47" w:rsidRPr="00FD34AB" w:rsidRDefault="00DE3A47" w:rsidP="00DE3A47">
            <w:pPr>
              <w:widowControl w:val="0"/>
              <w:pBdr>
                <w:top w:val="nil"/>
                <w:left w:val="nil"/>
                <w:bottom w:val="nil"/>
                <w:right w:val="nil"/>
                <w:between w:val="nil"/>
              </w:pBdr>
              <w:spacing w:line="240" w:lineRule="auto"/>
              <w:rPr>
                <w:color w:val="000000" w:themeColor="text1"/>
              </w:rPr>
            </w:pPr>
            <w:r w:rsidRPr="00FD34AB">
              <w:rPr>
                <w:color w:val="000000" w:themeColor="text1"/>
              </w:rPr>
              <w:t>Accessibility</w:t>
            </w:r>
          </w:p>
        </w:tc>
        <w:tc>
          <w:tcPr>
            <w:tcW w:w="3345" w:type="dxa"/>
            <w:shd w:val="clear" w:color="auto" w:fill="auto"/>
            <w:tcMar>
              <w:top w:w="100" w:type="dxa"/>
              <w:left w:w="100" w:type="dxa"/>
              <w:bottom w:w="100" w:type="dxa"/>
              <w:right w:w="100" w:type="dxa"/>
            </w:tcMar>
          </w:tcPr>
          <w:p w14:paraId="68855110" w14:textId="2F3161AF" w:rsidR="00DE3A47" w:rsidRPr="00FD34AB" w:rsidRDefault="00FD34AB" w:rsidP="00FD34AB">
            <w:pPr>
              <w:rPr>
                <w:color w:val="000000" w:themeColor="text1"/>
              </w:rPr>
            </w:pPr>
            <w:r w:rsidRPr="00FD34AB">
              <w:rPr>
                <w:color w:val="000000" w:themeColor="text1"/>
              </w:rPr>
              <w:t>Had an accessibility expert remediate the course after it was built.</w:t>
            </w:r>
          </w:p>
        </w:tc>
        <w:tc>
          <w:tcPr>
            <w:tcW w:w="3330" w:type="dxa"/>
            <w:shd w:val="clear" w:color="auto" w:fill="auto"/>
            <w:tcMar>
              <w:top w:w="100" w:type="dxa"/>
              <w:left w:w="100" w:type="dxa"/>
              <w:bottom w:w="100" w:type="dxa"/>
              <w:right w:w="100" w:type="dxa"/>
            </w:tcMar>
          </w:tcPr>
          <w:p w14:paraId="2291312A" w14:textId="147D5476" w:rsidR="00DE3A47" w:rsidRPr="00FD34AB" w:rsidRDefault="00FD34AB" w:rsidP="00FD34AB">
            <w:pPr>
              <w:rPr>
                <w:color w:val="000000" w:themeColor="text1"/>
              </w:rPr>
            </w:pPr>
            <w:r w:rsidRPr="00FD34AB">
              <w:rPr>
                <w:rStyle w:val="fontsize-24"/>
                <w:color w:val="000000" w:themeColor="text1"/>
              </w:rPr>
              <w:t>Used accessible document templates and tools while building.</w:t>
            </w:r>
          </w:p>
        </w:tc>
      </w:tr>
      <w:tr w:rsidR="00FD34AB" w:rsidRPr="00FD34AB" w14:paraId="56C5BE91" w14:textId="77777777" w:rsidTr="00DE3A47">
        <w:tc>
          <w:tcPr>
            <w:tcW w:w="3345" w:type="dxa"/>
          </w:tcPr>
          <w:p w14:paraId="6BB5C79B" w14:textId="65F01DBA" w:rsidR="00DE3A47" w:rsidRPr="00FD34AB" w:rsidRDefault="00DE3A47" w:rsidP="00DE3A47">
            <w:pPr>
              <w:widowControl w:val="0"/>
              <w:pBdr>
                <w:top w:val="nil"/>
                <w:left w:val="nil"/>
                <w:bottom w:val="nil"/>
                <w:right w:val="nil"/>
                <w:between w:val="nil"/>
              </w:pBdr>
              <w:spacing w:line="240" w:lineRule="auto"/>
              <w:rPr>
                <w:color w:val="000000" w:themeColor="text1"/>
              </w:rPr>
            </w:pPr>
            <w:r w:rsidRPr="00FD34AB">
              <w:rPr>
                <w:color w:val="000000" w:themeColor="text1"/>
              </w:rPr>
              <w:t>Textbook</w:t>
            </w:r>
          </w:p>
        </w:tc>
        <w:tc>
          <w:tcPr>
            <w:tcW w:w="3345" w:type="dxa"/>
            <w:shd w:val="clear" w:color="auto" w:fill="auto"/>
            <w:tcMar>
              <w:top w:w="100" w:type="dxa"/>
              <w:left w:w="100" w:type="dxa"/>
              <w:bottom w:w="100" w:type="dxa"/>
              <w:right w:w="100" w:type="dxa"/>
            </w:tcMar>
          </w:tcPr>
          <w:p w14:paraId="2B5C4A04" w14:textId="271DFD33" w:rsidR="00DE3A47" w:rsidRPr="00FD34AB" w:rsidRDefault="00FD34AB" w:rsidP="00FD34AB">
            <w:pPr>
              <w:rPr>
                <w:color w:val="000000" w:themeColor="text1"/>
              </w:rPr>
            </w:pPr>
            <w:r w:rsidRPr="00FD34AB">
              <w:rPr>
                <w:color w:val="000000" w:themeColor="text1"/>
              </w:rPr>
              <w:t>Used the same hard copy textbook from the on-campus course.</w:t>
            </w:r>
          </w:p>
        </w:tc>
        <w:tc>
          <w:tcPr>
            <w:tcW w:w="3330" w:type="dxa"/>
            <w:shd w:val="clear" w:color="auto" w:fill="auto"/>
            <w:tcMar>
              <w:top w:w="100" w:type="dxa"/>
              <w:left w:w="100" w:type="dxa"/>
              <w:bottom w:w="100" w:type="dxa"/>
              <w:right w:w="100" w:type="dxa"/>
            </w:tcMar>
          </w:tcPr>
          <w:p w14:paraId="50368629" w14:textId="44874832" w:rsidR="00DE3A47" w:rsidRPr="00FD34AB" w:rsidRDefault="00FD34AB" w:rsidP="00FD34AB">
            <w:pPr>
              <w:rPr>
                <w:color w:val="000000" w:themeColor="text1"/>
              </w:rPr>
            </w:pPr>
            <w:r w:rsidRPr="00FD34AB">
              <w:rPr>
                <w:color w:val="000000" w:themeColor="text1"/>
              </w:rPr>
              <w:t>Contacted the library to create an electronic course pack.</w:t>
            </w:r>
          </w:p>
        </w:tc>
      </w:tr>
      <w:tr w:rsidR="00FD34AB" w:rsidRPr="00FD34AB" w14:paraId="3F4111F3" w14:textId="77777777" w:rsidTr="00DE3A47">
        <w:tc>
          <w:tcPr>
            <w:tcW w:w="3345" w:type="dxa"/>
          </w:tcPr>
          <w:p w14:paraId="158CCFB8" w14:textId="47B167E0" w:rsidR="00DE3A47" w:rsidRPr="00FD34AB" w:rsidRDefault="00DE3A47" w:rsidP="00DE3A47">
            <w:pPr>
              <w:widowControl w:val="0"/>
              <w:pBdr>
                <w:top w:val="nil"/>
                <w:left w:val="nil"/>
                <w:bottom w:val="nil"/>
                <w:right w:val="nil"/>
                <w:between w:val="nil"/>
              </w:pBdr>
              <w:spacing w:line="240" w:lineRule="auto"/>
              <w:rPr>
                <w:color w:val="000000" w:themeColor="text1"/>
              </w:rPr>
            </w:pPr>
            <w:r w:rsidRPr="00FD34AB">
              <w:rPr>
                <w:color w:val="000000" w:themeColor="text1"/>
              </w:rPr>
              <w:t>Copyright</w:t>
            </w:r>
          </w:p>
        </w:tc>
        <w:tc>
          <w:tcPr>
            <w:tcW w:w="3345" w:type="dxa"/>
            <w:shd w:val="clear" w:color="auto" w:fill="auto"/>
            <w:tcMar>
              <w:top w:w="100" w:type="dxa"/>
              <w:left w:w="100" w:type="dxa"/>
              <w:bottom w:w="100" w:type="dxa"/>
              <w:right w:w="100" w:type="dxa"/>
            </w:tcMar>
          </w:tcPr>
          <w:p w14:paraId="7B2C9B30" w14:textId="14E9889F" w:rsidR="00DE3A47" w:rsidRPr="00FD34AB" w:rsidRDefault="00FD34AB" w:rsidP="00FD34AB">
            <w:pPr>
              <w:rPr>
                <w:color w:val="000000" w:themeColor="text1"/>
              </w:rPr>
            </w:pPr>
            <w:r w:rsidRPr="00FD34AB">
              <w:rPr>
                <w:color w:val="000000" w:themeColor="text1"/>
              </w:rPr>
              <w:t>Contacted the book publisher to get access to post figures from the book and use them in recordings.</w:t>
            </w:r>
          </w:p>
        </w:tc>
        <w:tc>
          <w:tcPr>
            <w:tcW w:w="3330" w:type="dxa"/>
            <w:shd w:val="clear" w:color="auto" w:fill="auto"/>
            <w:tcMar>
              <w:top w:w="100" w:type="dxa"/>
              <w:left w:w="100" w:type="dxa"/>
              <w:bottom w:w="100" w:type="dxa"/>
              <w:right w:w="100" w:type="dxa"/>
            </w:tcMar>
          </w:tcPr>
          <w:p w14:paraId="36E30B9B" w14:textId="5E2B0929" w:rsidR="00DE3A47" w:rsidRPr="00FD34AB" w:rsidRDefault="00FD34AB" w:rsidP="00FD34AB">
            <w:pPr>
              <w:rPr>
                <w:color w:val="000000" w:themeColor="text1"/>
              </w:rPr>
            </w:pPr>
            <w:r w:rsidRPr="00FD34AB">
              <w:rPr>
                <w:color w:val="000000" w:themeColor="text1"/>
              </w:rPr>
              <w:t>Created original materials, figures, and equations for the course.</w:t>
            </w:r>
          </w:p>
        </w:tc>
      </w:tr>
      <w:tr w:rsidR="00FD34AB" w:rsidRPr="00FD34AB" w14:paraId="10DBC4D2" w14:textId="77777777" w:rsidTr="00DE3A47">
        <w:tc>
          <w:tcPr>
            <w:tcW w:w="3345" w:type="dxa"/>
          </w:tcPr>
          <w:p w14:paraId="48150735" w14:textId="7BEAC726" w:rsidR="00DE3A47" w:rsidRPr="00FD34AB" w:rsidRDefault="00DE3A47" w:rsidP="00DE3A47">
            <w:pPr>
              <w:widowControl w:val="0"/>
              <w:pBdr>
                <w:top w:val="nil"/>
                <w:left w:val="nil"/>
                <w:bottom w:val="nil"/>
                <w:right w:val="nil"/>
                <w:between w:val="nil"/>
              </w:pBdr>
              <w:spacing w:line="240" w:lineRule="auto"/>
              <w:rPr>
                <w:color w:val="000000" w:themeColor="text1"/>
              </w:rPr>
            </w:pPr>
            <w:r w:rsidRPr="00FD34AB">
              <w:rPr>
                <w:color w:val="000000" w:themeColor="text1"/>
              </w:rPr>
              <w:t>Support</w:t>
            </w:r>
          </w:p>
        </w:tc>
        <w:tc>
          <w:tcPr>
            <w:tcW w:w="3345" w:type="dxa"/>
            <w:shd w:val="clear" w:color="auto" w:fill="auto"/>
            <w:tcMar>
              <w:top w:w="100" w:type="dxa"/>
              <w:left w:w="100" w:type="dxa"/>
              <w:bottom w:w="100" w:type="dxa"/>
              <w:right w:w="100" w:type="dxa"/>
            </w:tcMar>
          </w:tcPr>
          <w:p w14:paraId="3E5A6C8C" w14:textId="340B5C16" w:rsidR="00DE3A47" w:rsidRPr="00FD34AB" w:rsidRDefault="00FD34AB" w:rsidP="00FD34AB">
            <w:pPr>
              <w:rPr>
                <w:color w:val="000000" w:themeColor="text1"/>
              </w:rPr>
            </w:pPr>
            <w:r w:rsidRPr="00FD34AB">
              <w:rPr>
                <w:color w:val="000000" w:themeColor="text1"/>
              </w:rPr>
              <w:t>Attended department faculty workshops to meet with other faculty and talk about common issues and share strategies and experiences.</w:t>
            </w:r>
          </w:p>
        </w:tc>
        <w:tc>
          <w:tcPr>
            <w:tcW w:w="3330" w:type="dxa"/>
            <w:shd w:val="clear" w:color="auto" w:fill="auto"/>
            <w:tcMar>
              <w:top w:w="100" w:type="dxa"/>
              <w:left w:w="100" w:type="dxa"/>
              <w:bottom w:w="100" w:type="dxa"/>
              <w:right w:w="100" w:type="dxa"/>
            </w:tcMar>
          </w:tcPr>
          <w:p w14:paraId="44F54819" w14:textId="32D88AF0" w:rsidR="00DE3A47" w:rsidRPr="00FD34AB" w:rsidRDefault="00FD34AB" w:rsidP="00FD34AB">
            <w:pPr>
              <w:rPr>
                <w:color w:val="000000" w:themeColor="text1"/>
              </w:rPr>
            </w:pPr>
            <w:r w:rsidRPr="00FD34AB">
              <w:rPr>
                <w:color w:val="000000" w:themeColor="text1"/>
              </w:rPr>
              <w:t>Reached out to an individual faculty member who already taught online for recommendations and feedback.</w:t>
            </w:r>
          </w:p>
        </w:tc>
      </w:tr>
      <w:tr w:rsidR="00FD34AB" w:rsidRPr="00FD34AB" w14:paraId="5A87828E" w14:textId="77777777" w:rsidTr="00DE3A47">
        <w:tc>
          <w:tcPr>
            <w:tcW w:w="3345" w:type="dxa"/>
          </w:tcPr>
          <w:p w14:paraId="5DD29AE2" w14:textId="78E707A5" w:rsidR="00DE3A47" w:rsidRPr="00FD34AB" w:rsidRDefault="00DE3A47" w:rsidP="00DE3A47">
            <w:pPr>
              <w:widowControl w:val="0"/>
              <w:pBdr>
                <w:top w:val="nil"/>
                <w:left w:val="nil"/>
                <w:bottom w:val="nil"/>
                <w:right w:val="nil"/>
                <w:between w:val="nil"/>
              </w:pBdr>
              <w:spacing w:line="240" w:lineRule="auto"/>
              <w:rPr>
                <w:color w:val="000000" w:themeColor="text1"/>
              </w:rPr>
            </w:pPr>
            <w:r w:rsidRPr="00FD34AB">
              <w:rPr>
                <w:color w:val="000000" w:themeColor="text1"/>
              </w:rPr>
              <w:t>Audience</w:t>
            </w:r>
          </w:p>
        </w:tc>
        <w:tc>
          <w:tcPr>
            <w:tcW w:w="3345" w:type="dxa"/>
            <w:shd w:val="clear" w:color="auto" w:fill="auto"/>
            <w:tcMar>
              <w:top w:w="100" w:type="dxa"/>
              <w:left w:w="100" w:type="dxa"/>
              <w:bottom w:w="100" w:type="dxa"/>
              <w:right w:w="100" w:type="dxa"/>
            </w:tcMar>
          </w:tcPr>
          <w:p w14:paraId="5A1A68AE" w14:textId="3856F5F3" w:rsidR="00DE3A47" w:rsidRPr="00FD34AB" w:rsidRDefault="00FD34AB" w:rsidP="00FD34AB">
            <w:pPr>
              <w:rPr>
                <w:color w:val="000000" w:themeColor="text1"/>
              </w:rPr>
            </w:pPr>
            <w:r w:rsidRPr="00FD34AB">
              <w:rPr>
                <w:color w:val="000000" w:themeColor="text1"/>
              </w:rPr>
              <w:t xml:space="preserve">Designed the course for an audience local and specific to MSU--full-time grad students in the area who simply prefer online to on-campus. The course included synchronous zoom sessions and a scheduled </w:t>
            </w:r>
            <w:r w:rsidRPr="00FD34AB">
              <w:rPr>
                <w:color w:val="000000" w:themeColor="text1"/>
              </w:rPr>
              <w:lastRenderedPageBreak/>
              <w:t>final exam at the MSU testing center.</w:t>
            </w:r>
          </w:p>
        </w:tc>
        <w:tc>
          <w:tcPr>
            <w:tcW w:w="3330" w:type="dxa"/>
            <w:shd w:val="clear" w:color="auto" w:fill="auto"/>
            <w:tcMar>
              <w:top w:w="100" w:type="dxa"/>
              <w:left w:w="100" w:type="dxa"/>
              <w:bottom w:w="100" w:type="dxa"/>
              <w:right w:w="100" w:type="dxa"/>
            </w:tcMar>
          </w:tcPr>
          <w:p w14:paraId="1734AAC2" w14:textId="7B26402B" w:rsidR="00DE3A47" w:rsidRPr="00FD34AB" w:rsidRDefault="00FD34AB" w:rsidP="00FD34AB">
            <w:pPr>
              <w:rPr>
                <w:color w:val="000000" w:themeColor="text1"/>
              </w:rPr>
            </w:pPr>
            <w:r w:rsidRPr="00FD34AB">
              <w:rPr>
                <w:color w:val="000000" w:themeColor="text1"/>
              </w:rPr>
              <w:lastRenderedPageBreak/>
              <w:t>Designed the course for working professionals at a distance--students who work weekdays, possibly in another time</w:t>
            </w:r>
            <w:r>
              <w:rPr>
                <w:color w:val="000000" w:themeColor="text1"/>
              </w:rPr>
              <w:t xml:space="preserve"> </w:t>
            </w:r>
            <w:r w:rsidRPr="00FD34AB">
              <w:rPr>
                <w:color w:val="000000" w:themeColor="text1"/>
              </w:rPr>
              <w:t xml:space="preserve">zone. No required synchronous sessions, night and weekend online office </w:t>
            </w:r>
            <w:r w:rsidRPr="00FD34AB">
              <w:rPr>
                <w:color w:val="000000" w:themeColor="text1"/>
              </w:rPr>
              <w:lastRenderedPageBreak/>
              <w:t>hours, and a final exam proctored by someone local to the student within a window of time.</w:t>
            </w:r>
          </w:p>
        </w:tc>
      </w:tr>
      <w:tr w:rsidR="00FD34AB" w:rsidRPr="00FD34AB" w14:paraId="0BF0E656" w14:textId="77777777" w:rsidTr="00DE3A47">
        <w:tc>
          <w:tcPr>
            <w:tcW w:w="3345" w:type="dxa"/>
          </w:tcPr>
          <w:p w14:paraId="7862DD12" w14:textId="521D351C" w:rsidR="00DE3A47" w:rsidRPr="00FD34AB" w:rsidRDefault="00DE3A47" w:rsidP="00DE3A47">
            <w:pPr>
              <w:widowControl w:val="0"/>
              <w:pBdr>
                <w:top w:val="nil"/>
                <w:left w:val="nil"/>
                <w:bottom w:val="nil"/>
                <w:right w:val="nil"/>
                <w:between w:val="nil"/>
              </w:pBdr>
              <w:spacing w:line="240" w:lineRule="auto"/>
              <w:rPr>
                <w:color w:val="000000" w:themeColor="text1"/>
              </w:rPr>
            </w:pPr>
            <w:r w:rsidRPr="00FD34AB">
              <w:rPr>
                <w:color w:val="000000" w:themeColor="text1"/>
              </w:rPr>
              <w:lastRenderedPageBreak/>
              <w:t>Student Feedback</w:t>
            </w:r>
          </w:p>
        </w:tc>
        <w:tc>
          <w:tcPr>
            <w:tcW w:w="3345" w:type="dxa"/>
            <w:shd w:val="clear" w:color="auto" w:fill="auto"/>
            <w:tcMar>
              <w:top w:w="100" w:type="dxa"/>
              <w:left w:w="100" w:type="dxa"/>
              <w:bottom w:w="100" w:type="dxa"/>
              <w:right w:w="100" w:type="dxa"/>
            </w:tcMar>
          </w:tcPr>
          <w:p w14:paraId="1BA876A0" w14:textId="0578AA1C" w:rsidR="00DE3A47" w:rsidRPr="00FD34AB" w:rsidRDefault="00FD34AB" w:rsidP="00FD34AB">
            <w:pPr>
              <w:rPr>
                <w:color w:val="000000" w:themeColor="text1"/>
              </w:rPr>
            </w:pPr>
            <w:r w:rsidRPr="00FD34AB">
              <w:rPr>
                <w:color w:val="000000" w:themeColor="text1"/>
              </w:rPr>
              <w:t>Asked students for feedback in a synchronous zoom chat.</w:t>
            </w:r>
          </w:p>
        </w:tc>
        <w:tc>
          <w:tcPr>
            <w:tcW w:w="3330" w:type="dxa"/>
            <w:shd w:val="clear" w:color="auto" w:fill="auto"/>
            <w:tcMar>
              <w:top w:w="100" w:type="dxa"/>
              <w:left w:w="100" w:type="dxa"/>
              <w:bottom w:w="100" w:type="dxa"/>
              <w:right w:w="100" w:type="dxa"/>
            </w:tcMar>
          </w:tcPr>
          <w:p w14:paraId="0DAEF4C5" w14:textId="0122AAA6" w:rsidR="00DE3A47" w:rsidRPr="00FD34AB" w:rsidRDefault="00FD34AB" w:rsidP="00FD34AB">
            <w:pPr>
              <w:rPr>
                <w:color w:val="000000" w:themeColor="text1"/>
              </w:rPr>
            </w:pPr>
            <w:r w:rsidRPr="00FD34AB">
              <w:rPr>
                <w:color w:val="000000" w:themeColor="text1"/>
              </w:rPr>
              <w:t>Gathered student feedback with a mid-semester survey.</w:t>
            </w:r>
            <w:bookmarkStart w:id="0" w:name="_GoBack"/>
            <w:bookmarkEnd w:id="0"/>
          </w:p>
        </w:tc>
      </w:tr>
    </w:tbl>
    <w:p w14:paraId="33C130A2" w14:textId="77777777" w:rsidR="00767DFF" w:rsidRDefault="00DE3A47">
      <w:r>
        <w:t xml:space="preserve"> </w:t>
      </w:r>
    </w:p>
    <w:p w14:paraId="10608CD8" w14:textId="77777777" w:rsidR="00FD34AB" w:rsidRPr="00FD34AB" w:rsidRDefault="00FD34AB" w:rsidP="00FD34AB">
      <w:pPr>
        <w:spacing w:line="240" w:lineRule="auto"/>
        <w:rPr>
          <w:rFonts w:ascii="Times New Roman" w:eastAsia="Times New Roman" w:hAnsi="Times New Roman" w:cs="Times New Roman"/>
          <w:sz w:val="24"/>
          <w:szCs w:val="24"/>
          <w:lang w:val="en-US"/>
        </w:rPr>
      </w:pPr>
      <w:r w:rsidRPr="00FD34AB">
        <w:rPr>
          <w:rFonts w:eastAsia="Times New Roman"/>
          <w:color w:val="000000"/>
          <w:lang w:val="en-US"/>
        </w:rPr>
        <w:t>Lessons Learned:</w:t>
      </w:r>
    </w:p>
    <w:p w14:paraId="6307FE47" w14:textId="77777777" w:rsidR="00FD34AB" w:rsidRPr="00FD34AB" w:rsidRDefault="00FD34AB" w:rsidP="00FD34AB">
      <w:pPr>
        <w:spacing w:line="240" w:lineRule="auto"/>
        <w:rPr>
          <w:rFonts w:ascii="Times New Roman" w:eastAsia="Times New Roman" w:hAnsi="Times New Roman" w:cs="Times New Roman"/>
          <w:sz w:val="24"/>
          <w:szCs w:val="24"/>
          <w:lang w:val="en-US"/>
        </w:rPr>
      </w:pPr>
      <w:r w:rsidRPr="00FD34AB">
        <w:rPr>
          <w:rFonts w:eastAsia="Times New Roman"/>
          <w:color w:val="000000"/>
          <w:lang w:val="en-US"/>
        </w:rPr>
        <w:t xml:space="preserve">One thing we’ve noticed is that very few folks have taken D2L training, and this would have helped both professors learn more about how to build their course in D2L and plan their online learning experiences. MSU IT Services offers many different training sessions and there’s training available online in a D2L self-directed training course for faculty. </w:t>
      </w:r>
      <w:hyperlink r:id="rId5" w:history="1">
        <w:r w:rsidRPr="00FD34AB">
          <w:rPr>
            <w:rFonts w:eastAsia="Times New Roman"/>
            <w:color w:val="1155CC"/>
            <w:u w:val="single"/>
            <w:lang w:val="en-US"/>
          </w:rPr>
          <w:t>Click here to open the training and access schedules in a new window</w:t>
        </w:r>
      </w:hyperlink>
      <w:r w:rsidRPr="00FD34AB">
        <w:rPr>
          <w:rFonts w:eastAsia="Times New Roman"/>
          <w:color w:val="000000"/>
          <w:lang w:val="en-US"/>
        </w:rPr>
        <w:t xml:space="preserve">. We’ve also learned to get a jump on accessibility </w:t>
      </w:r>
      <w:proofErr w:type="gramStart"/>
      <w:r w:rsidRPr="00FD34AB">
        <w:rPr>
          <w:rFonts w:eastAsia="Times New Roman"/>
          <w:color w:val="000000"/>
          <w:lang w:val="en-US"/>
        </w:rPr>
        <w:t>early, and</w:t>
      </w:r>
      <w:proofErr w:type="gramEnd"/>
      <w:r w:rsidRPr="00FD34AB">
        <w:rPr>
          <w:rFonts w:eastAsia="Times New Roman"/>
          <w:color w:val="000000"/>
          <w:lang w:val="en-US"/>
        </w:rPr>
        <w:t xml:space="preserve"> will work to bring in an accessibility expert earlier in the design process. </w:t>
      </w:r>
    </w:p>
    <w:p w14:paraId="44B2D265" w14:textId="77777777" w:rsidR="00FD34AB" w:rsidRPr="00FD34AB" w:rsidRDefault="00FD34AB" w:rsidP="00FD34AB">
      <w:pPr>
        <w:spacing w:line="240" w:lineRule="auto"/>
        <w:rPr>
          <w:rFonts w:ascii="Times New Roman" w:eastAsia="Times New Roman" w:hAnsi="Times New Roman" w:cs="Times New Roman"/>
          <w:sz w:val="24"/>
          <w:szCs w:val="24"/>
          <w:lang w:val="en-US"/>
        </w:rPr>
      </w:pPr>
    </w:p>
    <w:p w14:paraId="1B3E360C" w14:textId="77777777" w:rsidR="00FD34AB" w:rsidRPr="00FD34AB" w:rsidRDefault="00FD34AB" w:rsidP="00FD34AB">
      <w:pPr>
        <w:spacing w:line="240" w:lineRule="auto"/>
        <w:rPr>
          <w:rFonts w:ascii="Times New Roman" w:eastAsia="Times New Roman" w:hAnsi="Times New Roman" w:cs="Times New Roman"/>
          <w:sz w:val="24"/>
          <w:szCs w:val="24"/>
          <w:lang w:val="en-US"/>
        </w:rPr>
      </w:pPr>
      <w:r w:rsidRPr="00FD34AB">
        <w:rPr>
          <w:rFonts w:eastAsia="Times New Roman"/>
          <w:color w:val="000000"/>
          <w:lang w:val="en-US"/>
        </w:rPr>
        <w:t xml:space="preserve">Parting thought: </w:t>
      </w:r>
    </w:p>
    <w:p w14:paraId="3CAC3D88" w14:textId="77777777" w:rsidR="00FD34AB" w:rsidRPr="00FD34AB" w:rsidRDefault="00FD34AB" w:rsidP="00FD34AB">
      <w:pPr>
        <w:spacing w:line="240" w:lineRule="auto"/>
        <w:rPr>
          <w:rFonts w:ascii="Times New Roman" w:eastAsia="Times New Roman" w:hAnsi="Times New Roman" w:cs="Times New Roman"/>
          <w:sz w:val="24"/>
          <w:szCs w:val="24"/>
          <w:lang w:val="en-US"/>
        </w:rPr>
      </w:pPr>
      <w:r w:rsidRPr="00FD34AB">
        <w:rPr>
          <w:rFonts w:eastAsia="Times New Roman"/>
          <w:color w:val="000000"/>
          <w:lang w:val="en-US"/>
        </w:rPr>
        <w:t xml:space="preserve">After you teach your course online the first time, you are going to find things to fix and change. Don’t shoot for perfect the first time, shoot for good, and ask for feedback from your students to improve it the next time. </w:t>
      </w:r>
    </w:p>
    <w:p w14:paraId="36C155B6" w14:textId="77777777" w:rsidR="00FD34AB" w:rsidRPr="00FD34AB" w:rsidRDefault="00FD34AB" w:rsidP="00FD34AB">
      <w:pPr>
        <w:spacing w:line="240" w:lineRule="auto"/>
        <w:rPr>
          <w:rFonts w:ascii="Times New Roman" w:eastAsia="Times New Roman" w:hAnsi="Times New Roman" w:cs="Times New Roman"/>
          <w:sz w:val="24"/>
          <w:szCs w:val="24"/>
          <w:lang w:val="en-US"/>
        </w:rPr>
      </w:pPr>
    </w:p>
    <w:p w14:paraId="0B99FDF6" w14:textId="7DCF2F8F" w:rsidR="00767DFF" w:rsidRDefault="00767DFF" w:rsidP="00FD34AB">
      <w:pPr>
        <w:widowControl w:val="0"/>
        <w:spacing w:line="240" w:lineRule="auto"/>
      </w:pPr>
    </w:p>
    <w:sectPr w:rsidR="00767D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90185"/>
    <w:multiLevelType w:val="multilevel"/>
    <w:tmpl w:val="E5D47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9D1CFC"/>
    <w:multiLevelType w:val="multilevel"/>
    <w:tmpl w:val="6C348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0B5C71"/>
    <w:multiLevelType w:val="multilevel"/>
    <w:tmpl w:val="4FD4F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FF"/>
    <w:rsid w:val="00767DFF"/>
    <w:rsid w:val="00DE3A47"/>
    <w:rsid w:val="00FD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DA4A49"/>
  <w15:docId w15:val="{D14F582C-C7D6-8B45-B439-5031C5B7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E3A4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3A47"/>
    <w:rPr>
      <w:rFonts w:ascii="Times New Roman" w:hAnsi="Times New Roman" w:cs="Times New Roman"/>
      <w:sz w:val="18"/>
      <w:szCs w:val="18"/>
    </w:rPr>
  </w:style>
  <w:style w:type="paragraph" w:styleId="NormalWeb">
    <w:name w:val="Normal (Web)"/>
    <w:basedOn w:val="Normal"/>
    <w:uiPriority w:val="99"/>
    <w:semiHidden/>
    <w:unhideWhenUsed/>
    <w:rsid w:val="00FD34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D34AB"/>
    <w:rPr>
      <w:color w:val="0000FF"/>
      <w:u w:val="single"/>
    </w:rPr>
  </w:style>
  <w:style w:type="character" w:customStyle="1" w:styleId="fontsize-24">
    <w:name w:val="fontsize-24"/>
    <w:basedOn w:val="DefaultParagraphFont"/>
    <w:rsid w:val="00FD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5324">
      <w:bodyDiv w:val="1"/>
      <w:marLeft w:val="0"/>
      <w:marRight w:val="0"/>
      <w:marTop w:val="0"/>
      <w:marBottom w:val="0"/>
      <w:divBdr>
        <w:top w:val="none" w:sz="0" w:space="0" w:color="auto"/>
        <w:left w:val="none" w:sz="0" w:space="0" w:color="auto"/>
        <w:bottom w:val="none" w:sz="0" w:space="0" w:color="auto"/>
        <w:right w:val="none" w:sz="0" w:space="0" w:color="auto"/>
      </w:divBdr>
    </w:div>
    <w:div w:id="282426465">
      <w:bodyDiv w:val="1"/>
      <w:marLeft w:val="0"/>
      <w:marRight w:val="0"/>
      <w:marTop w:val="0"/>
      <w:marBottom w:val="0"/>
      <w:divBdr>
        <w:top w:val="none" w:sz="0" w:space="0" w:color="auto"/>
        <w:left w:val="none" w:sz="0" w:space="0" w:color="auto"/>
        <w:bottom w:val="none" w:sz="0" w:space="0" w:color="auto"/>
        <w:right w:val="none" w:sz="0" w:space="0" w:color="auto"/>
      </w:divBdr>
    </w:div>
    <w:div w:id="286475794">
      <w:bodyDiv w:val="1"/>
      <w:marLeft w:val="0"/>
      <w:marRight w:val="0"/>
      <w:marTop w:val="0"/>
      <w:marBottom w:val="0"/>
      <w:divBdr>
        <w:top w:val="none" w:sz="0" w:space="0" w:color="auto"/>
        <w:left w:val="none" w:sz="0" w:space="0" w:color="auto"/>
        <w:bottom w:val="none" w:sz="0" w:space="0" w:color="auto"/>
        <w:right w:val="none" w:sz="0" w:space="0" w:color="auto"/>
      </w:divBdr>
    </w:div>
    <w:div w:id="287393636">
      <w:bodyDiv w:val="1"/>
      <w:marLeft w:val="0"/>
      <w:marRight w:val="0"/>
      <w:marTop w:val="0"/>
      <w:marBottom w:val="0"/>
      <w:divBdr>
        <w:top w:val="none" w:sz="0" w:space="0" w:color="auto"/>
        <w:left w:val="none" w:sz="0" w:space="0" w:color="auto"/>
        <w:bottom w:val="none" w:sz="0" w:space="0" w:color="auto"/>
        <w:right w:val="none" w:sz="0" w:space="0" w:color="auto"/>
      </w:divBdr>
    </w:div>
    <w:div w:id="356780246">
      <w:bodyDiv w:val="1"/>
      <w:marLeft w:val="0"/>
      <w:marRight w:val="0"/>
      <w:marTop w:val="0"/>
      <w:marBottom w:val="0"/>
      <w:divBdr>
        <w:top w:val="none" w:sz="0" w:space="0" w:color="auto"/>
        <w:left w:val="none" w:sz="0" w:space="0" w:color="auto"/>
        <w:bottom w:val="none" w:sz="0" w:space="0" w:color="auto"/>
        <w:right w:val="none" w:sz="0" w:space="0" w:color="auto"/>
      </w:divBdr>
    </w:div>
    <w:div w:id="360710167">
      <w:bodyDiv w:val="1"/>
      <w:marLeft w:val="0"/>
      <w:marRight w:val="0"/>
      <w:marTop w:val="0"/>
      <w:marBottom w:val="0"/>
      <w:divBdr>
        <w:top w:val="none" w:sz="0" w:space="0" w:color="auto"/>
        <w:left w:val="none" w:sz="0" w:space="0" w:color="auto"/>
        <w:bottom w:val="none" w:sz="0" w:space="0" w:color="auto"/>
        <w:right w:val="none" w:sz="0" w:space="0" w:color="auto"/>
      </w:divBdr>
    </w:div>
    <w:div w:id="479611915">
      <w:bodyDiv w:val="1"/>
      <w:marLeft w:val="0"/>
      <w:marRight w:val="0"/>
      <w:marTop w:val="0"/>
      <w:marBottom w:val="0"/>
      <w:divBdr>
        <w:top w:val="none" w:sz="0" w:space="0" w:color="auto"/>
        <w:left w:val="none" w:sz="0" w:space="0" w:color="auto"/>
        <w:bottom w:val="none" w:sz="0" w:space="0" w:color="auto"/>
        <w:right w:val="none" w:sz="0" w:space="0" w:color="auto"/>
      </w:divBdr>
    </w:div>
    <w:div w:id="822039803">
      <w:bodyDiv w:val="1"/>
      <w:marLeft w:val="0"/>
      <w:marRight w:val="0"/>
      <w:marTop w:val="0"/>
      <w:marBottom w:val="0"/>
      <w:divBdr>
        <w:top w:val="none" w:sz="0" w:space="0" w:color="auto"/>
        <w:left w:val="none" w:sz="0" w:space="0" w:color="auto"/>
        <w:bottom w:val="none" w:sz="0" w:space="0" w:color="auto"/>
        <w:right w:val="none" w:sz="0" w:space="0" w:color="auto"/>
      </w:divBdr>
    </w:div>
    <w:div w:id="1130250904">
      <w:bodyDiv w:val="1"/>
      <w:marLeft w:val="0"/>
      <w:marRight w:val="0"/>
      <w:marTop w:val="0"/>
      <w:marBottom w:val="0"/>
      <w:divBdr>
        <w:top w:val="none" w:sz="0" w:space="0" w:color="auto"/>
        <w:left w:val="none" w:sz="0" w:space="0" w:color="auto"/>
        <w:bottom w:val="none" w:sz="0" w:space="0" w:color="auto"/>
        <w:right w:val="none" w:sz="0" w:space="0" w:color="auto"/>
      </w:divBdr>
    </w:div>
    <w:div w:id="1132819973">
      <w:bodyDiv w:val="1"/>
      <w:marLeft w:val="0"/>
      <w:marRight w:val="0"/>
      <w:marTop w:val="0"/>
      <w:marBottom w:val="0"/>
      <w:divBdr>
        <w:top w:val="none" w:sz="0" w:space="0" w:color="auto"/>
        <w:left w:val="none" w:sz="0" w:space="0" w:color="auto"/>
        <w:bottom w:val="none" w:sz="0" w:space="0" w:color="auto"/>
        <w:right w:val="none" w:sz="0" w:space="0" w:color="auto"/>
      </w:divBdr>
    </w:div>
    <w:div w:id="1206411315">
      <w:bodyDiv w:val="1"/>
      <w:marLeft w:val="0"/>
      <w:marRight w:val="0"/>
      <w:marTop w:val="0"/>
      <w:marBottom w:val="0"/>
      <w:divBdr>
        <w:top w:val="none" w:sz="0" w:space="0" w:color="auto"/>
        <w:left w:val="none" w:sz="0" w:space="0" w:color="auto"/>
        <w:bottom w:val="none" w:sz="0" w:space="0" w:color="auto"/>
        <w:right w:val="none" w:sz="0" w:space="0" w:color="auto"/>
      </w:divBdr>
    </w:div>
    <w:div w:id="1313025735">
      <w:bodyDiv w:val="1"/>
      <w:marLeft w:val="0"/>
      <w:marRight w:val="0"/>
      <w:marTop w:val="0"/>
      <w:marBottom w:val="0"/>
      <w:divBdr>
        <w:top w:val="none" w:sz="0" w:space="0" w:color="auto"/>
        <w:left w:val="none" w:sz="0" w:space="0" w:color="auto"/>
        <w:bottom w:val="none" w:sz="0" w:space="0" w:color="auto"/>
        <w:right w:val="none" w:sz="0" w:space="0" w:color="auto"/>
      </w:divBdr>
    </w:div>
    <w:div w:id="1482041643">
      <w:bodyDiv w:val="1"/>
      <w:marLeft w:val="0"/>
      <w:marRight w:val="0"/>
      <w:marTop w:val="0"/>
      <w:marBottom w:val="0"/>
      <w:divBdr>
        <w:top w:val="none" w:sz="0" w:space="0" w:color="auto"/>
        <w:left w:val="none" w:sz="0" w:space="0" w:color="auto"/>
        <w:bottom w:val="none" w:sz="0" w:space="0" w:color="auto"/>
        <w:right w:val="none" w:sz="0" w:space="0" w:color="auto"/>
      </w:divBdr>
    </w:div>
    <w:div w:id="1685132490">
      <w:bodyDiv w:val="1"/>
      <w:marLeft w:val="0"/>
      <w:marRight w:val="0"/>
      <w:marTop w:val="0"/>
      <w:marBottom w:val="0"/>
      <w:divBdr>
        <w:top w:val="none" w:sz="0" w:space="0" w:color="auto"/>
        <w:left w:val="none" w:sz="0" w:space="0" w:color="auto"/>
        <w:bottom w:val="none" w:sz="0" w:space="0" w:color="auto"/>
        <w:right w:val="none" w:sz="0" w:space="0" w:color="auto"/>
      </w:divBdr>
    </w:div>
    <w:div w:id="1747603693">
      <w:bodyDiv w:val="1"/>
      <w:marLeft w:val="0"/>
      <w:marRight w:val="0"/>
      <w:marTop w:val="0"/>
      <w:marBottom w:val="0"/>
      <w:divBdr>
        <w:top w:val="none" w:sz="0" w:space="0" w:color="auto"/>
        <w:left w:val="none" w:sz="0" w:space="0" w:color="auto"/>
        <w:bottom w:val="none" w:sz="0" w:space="0" w:color="auto"/>
        <w:right w:val="none" w:sz="0" w:space="0" w:color="auto"/>
      </w:divBdr>
    </w:div>
    <w:div w:id="1871338925">
      <w:bodyDiv w:val="1"/>
      <w:marLeft w:val="0"/>
      <w:marRight w:val="0"/>
      <w:marTop w:val="0"/>
      <w:marBottom w:val="0"/>
      <w:divBdr>
        <w:top w:val="none" w:sz="0" w:space="0" w:color="auto"/>
        <w:left w:val="none" w:sz="0" w:space="0" w:color="auto"/>
        <w:bottom w:val="none" w:sz="0" w:space="0" w:color="auto"/>
        <w:right w:val="none" w:sz="0" w:space="0" w:color="auto"/>
      </w:divBdr>
    </w:div>
    <w:div w:id="2068062415">
      <w:bodyDiv w:val="1"/>
      <w:marLeft w:val="0"/>
      <w:marRight w:val="0"/>
      <w:marTop w:val="0"/>
      <w:marBottom w:val="0"/>
      <w:divBdr>
        <w:top w:val="none" w:sz="0" w:space="0" w:color="auto"/>
        <w:left w:val="none" w:sz="0" w:space="0" w:color="auto"/>
        <w:bottom w:val="none" w:sz="0" w:space="0" w:color="auto"/>
        <w:right w:val="none" w:sz="0" w:space="0" w:color="auto"/>
      </w:divBdr>
    </w:div>
    <w:div w:id="2094468427">
      <w:bodyDiv w:val="1"/>
      <w:marLeft w:val="0"/>
      <w:marRight w:val="0"/>
      <w:marTop w:val="0"/>
      <w:marBottom w:val="0"/>
      <w:divBdr>
        <w:top w:val="none" w:sz="0" w:space="0" w:color="auto"/>
        <w:left w:val="none" w:sz="0" w:space="0" w:color="auto"/>
        <w:bottom w:val="none" w:sz="0" w:space="0" w:color="auto"/>
        <w:right w:val="none" w:sz="0" w:space="0" w:color="auto"/>
      </w:divBdr>
    </w:div>
    <w:div w:id="213247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lp.d2l.msu.edu/trai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Yaklin, Breana</cp:lastModifiedBy>
  <cp:revision>3</cp:revision>
  <dcterms:created xsi:type="dcterms:W3CDTF">2019-05-29T13:27:00Z</dcterms:created>
  <dcterms:modified xsi:type="dcterms:W3CDTF">2019-06-04T18:25:00Z</dcterms:modified>
</cp:coreProperties>
</file>